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AROSE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Resource Collection I01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Duca abruzzi Libero Grassi – Italy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Summary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2"/>
            </w:tabs>
            <w:spacing w:after="100" w:before="0" w:line="240" w:lineRule="auto"/>
            <w:ind w:left="720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to Cyberbullying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2"/>
            </w:tabs>
            <w:spacing w:after="100" w:before="0" w:line="240" w:lineRule="auto"/>
            <w:ind w:left="720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Let’s discover IPA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2"/>
            </w:tabs>
            <w:spacing w:after="100" w:before="0" w:line="240" w:lineRule="auto"/>
            <w:ind w:left="720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were you doing?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2"/>
            </w:tabs>
            <w:spacing w:after="100" w:before="0" w:line="240" w:lineRule="auto"/>
            <w:ind w:left="720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Colour, Sound,Taste,And Smell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2"/>
            </w:tabs>
            <w:spacing w:after="100" w:before="0" w:line="240" w:lineRule="auto"/>
            <w:ind w:left="720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Guess the object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2"/>
            </w:tabs>
            <w:spacing w:after="100" w:before="0" w:line="240" w:lineRule="auto"/>
            <w:ind w:left="720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male or to be female?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2"/>
            </w:tabs>
            <w:spacing w:after="100" w:before="0" w:line="240" w:lineRule="auto"/>
            <w:ind w:left="720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Speak Togheter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2"/>
            </w:tabs>
            <w:spacing w:after="100" w:before="0" w:line="240" w:lineRule="auto"/>
            <w:ind w:left="720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 &amp; Speak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2"/>
            </w:tabs>
            <w:spacing w:after="100" w:before="0" w:line="240" w:lineRule="auto"/>
            <w:ind w:left="720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writing on my t-shirt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2"/>
            </w:tabs>
            <w:spacing w:after="100" w:before="0" w:line="240" w:lineRule="auto"/>
            <w:ind w:left="720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Talking  about  personality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2"/>
            </w:tabs>
            <w:spacing w:after="100" w:before="0" w:line="240" w:lineRule="auto"/>
            <w:ind w:left="720" w:right="0" w:hanging="36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painting: “Mr and Mrs Clark and Percy” by David Hockney, 1971 (Tate Gallery, London)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96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93"/>
        <w:tblGridChange w:id="0">
          <w:tblGrid>
            <w:gridCol w:w="2405"/>
            <w:gridCol w:w="7293"/>
          </w:tblGrid>
        </w:tblGridChange>
      </w:tblGrid>
      <w:tr>
        <w:trPr>
          <w:trHeight w:val="375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Name of the activity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27">
            <w:pPr>
              <w:pStyle w:val="Heading1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No to Cyberbullying</w:t>
            </w:r>
          </w:p>
        </w:tc>
      </w:tr>
      <w:tr>
        <w:trPr>
          <w:trHeight w:val="26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Level (CEFR)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A1  –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☑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A2 –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B1 -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B2</w:t>
            </w:r>
          </w:p>
        </w:tc>
      </w:tr>
      <w:tr>
        <w:trPr>
          <w:trHeight w:val="110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Objective(s)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Know, Understand and Reflect on cyberbullying topic;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Interview adults and peers.</w:t>
            </w:r>
          </w:p>
        </w:tc>
      </w:tr>
      <w:tr>
        <w:trPr>
          <w:trHeight w:val="22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2D">
            <w:pPr>
              <w:tabs>
                <w:tab w:val="left" w:pos="421"/>
              </w:tabs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Topic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Cyberbullying</w:t>
            </w:r>
          </w:p>
        </w:tc>
      </w:tr>
      <w:tr>
        <w:trPr>
          <w:trHeight w:val="34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Timing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 Hours</w:t>
            </w:r>
          </w:p>
        </w:tc>
      </w:tr>
      <w:tr>
        <w:trPr>
          <w:trHeight w:val="7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Resources/Tools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Notepad, a pen.</w:t>
            </w:r>
          </w:p>
        </w:tc>
      </w:tr>
      <w:tr>
        <w:trPr>
          <w:trHeight w:val="145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Procedure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Creation of a mind map;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Creation of a wordlist;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Managing a guided conversation;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Writing some key questions;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Interview;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Taking notes of the replies;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Notes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final step of this activity was the creation of a video to be shared with the Erasmus mates.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6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93"/>
        <w:tblGridChange w:id="0">
          <w:tblGrid>
            <w:gridCol w:w="2405"/>
            <w:gridCol w:w="7293"/>
          </w:tblGrid>
        </w:tblGridChange>
      </w:tblGrid>
      <w:tr>
        <w:trPr>
          <w:trHeight w:val="375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Name of the activity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44">
            <w:pPr>
              <w:pStyle w:val="Heading1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Let’s discover IPA</w:t>
            </w:r>
          </w:p>
        </w:tc>
      </w:tr>
      <w:tr>
        <w:trPr>
          <w:trHeight w:val="26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Level (CEFR)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A1  –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☑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A2 –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B1 -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B2</w:t>
            </w:r>
          </w:p>
        </w:tc>
      </w:tr>
      <w:tr>
        <w:trPr>
          <w:trHeight w:val="110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Objective(s)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Learn and use the International Phonetic Alphabet so as to improve the pronunciation.</w:t>
            </w:r>
          </w:p>
        </w:tc>
      </w:tr>
      <w:tr>
        <w:trPr>
          <w:trHeight w:val="22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49">
            <w:pPr>
              <w:tabs>
                <w:tab w:val="left" w:pos="421"/>
              </w:tabs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Topic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Any</w:t>
            </w:r>
          </w:p>
        </w:tc>
      </w:tr>
      <w:tr>
        <w:trPr>
          <w:trHeight w:val="34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Timing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 h total</w:t>
            </w:r>
          </w:p>
        </w:tc>
      </w:tr>
      <w:tr>
        <w:trPr>
          <w:trHeight w:val="7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Resources/Tools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phonetic chart</w:t>
            </w:r>
          </w:p>
        </w:tc>
      </w:tr>
      <w:tr>
        <w:trPr>
          <w:trHeight w:val="145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Procedure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Presentation of the vowels and consonants’ symbols associated to each sound; 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Reading of the sounds;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for examples of known words;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Testing the sounds’identification of unknown words;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Creation of teams for a competition;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 time feedback and correction;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Notes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Each team should have no more than 4 students.</w:t>
            </w:r>
          </w:p>
        </w:tc>
      </w:tr>
    </w:tbl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6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93"/>
        <w:tblGridChange w:id="0">
          <w:tblGrid>
            <w:gridCol w:w="2405"/>
            <w:gridCol w:w="7293"/>
          </w:tblGrid>
        </w:tblGridChange>
      </w:tblGrid>
      <w:tr>
        <w:trPr>
          <w:trHeight w:val="375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Name of the activity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67">
            <w:pPr>
              <w:pStyle w:val="Heading1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  <w:t xml:space="preserve">What were you doing?</w:t>
            </w:r>
          </w:p>
        </w:tc>
      </w:tr>
      <w:tr>
        <w:trPr>
          <w:trHeight w:val="26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Level (CEFR)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A1  –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☑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A2 –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B1 -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B2</w:t>
            </w:r>
          </w:p>
        </w:tc>
      </w:tr>
      <w:tr>
        <w:trPr>
          <w:trHeight w:val="110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Objective(s)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This activity can be adapted to revise a range of tenses (present simple, past simple, continuous, future tenses) by changing the time prompts, e.g. 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What are you going to do tomorrow / next weekend?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6C">
            <w:pPr>
              <w:tabs>
                <w:tab w:val="left" w:pos="421"/>
              </w:tabs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Topic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Past experience</w:t>
            </w:r>
          </w:p>
        </w:tc>
      </w:tr>
      <w:tr>
        <w:trPr>
          <w:trHeight w:val="34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Timing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 minutes</w:t>
            </w:r>
          </w:p>
        </w:tc>
      </w:tr>
      <w:tr>
        <w:trPr>
          <w:trHeight w:val="7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Resources/Tools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Whiteboard/paper/felt tips/pens</w:t>
            </w:r>
          </w:p>
        </w:tc>
      </w:tr>
      <w:tr>
        <w:trPr>
          <w:trHeight w:val="145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Procedure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73">
            <w:pPr>
              <w:numPr>
                <w:ilvl w:val="0"/>
                <w:numId w:val="6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Write a selection of adjectives relating to feelings on the board.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6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Tell students to choose several adjectives (increase or decrease the number depending on how long you want the activity to take). Tell them to think of a time when they felt this way, and that they are going to tell their partner / small group about their experience.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6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Give students time to plan what they are going to say. They can make notes and ask for vocabulary if they want 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6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Students tell their stories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6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Feedback to the class.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Notes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96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93"/>
        <w:tblGridChange w:id="0">
          <w:tblGrid>
            <w:gridCol w:w="2405"/>
            <w:gridCol w:w="7293"/>
          </w:tblGrid>
        </w:tblGridChange>
      </w:tblGrid>
      <w:tr>
        <w:trPr>
          <w:trHeight w:val="375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Name of the activity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8A">
            <w:pPr>
              <w:pStyle w:val="Heading1"/>
              <w:rPr/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  <w:t xml:space="preserve">Colour, Sound,Taste,And Smell</w:t>
            </w:r>
          </w:p>
        </w:tc>
      </w:tr>
      <w:tr>
        <w:trPr>
          <w:trHeight w:val="26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Level (CEFR)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A1  –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A2 –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☑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B1 -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B2</w:t>
            </w:r>
          </w:p>
        </w:tc>
      </w:tr>
      <w:tr>
        <w:trPr>
          <w:trHeight w:val="110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Objective(s)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set up an intimate conversation</w:t>
            </w:r>
          </w:p>
        </w:tc>
      </w:tr>
      <w:tr>
        <w:trPr>
          <w:trHeight w:val="22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8F">
            <w:pPr>
              <w:tabs>
                <w:tab w:val="left" w:pos="421"/>
              </w:tabs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Topic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Memories</w:t>
            </w:r>
          </w:p>
        </w:tc>
      </w:tr>
      <w:tr>
        <w:trPr>
          <w:trHeight w:val="34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Timing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minutes</w:t>
            </w:r>
          </w:p>
        </w:tc>
      </w:tr>
      <w:tr>
        <w:trPr>
          <w:trHeight w:val="7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Resources/Tools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none</w:t>
            </w:r>
          </w:p>
        </w:tc>
      </w:tr>
      <w:tr>
        <w:trPr>
          <w:trHeight w:val="145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Procedure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96">
            <w:pPr>
              <w:numPr>
                <w:ilvl w:val="0"/>
                <w:numId w:val="7"/>
              </w:numPr>
              <w:spacing w:after="160" w:line="259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Ask the students to do the following preliminaries: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8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Clear the desks of books, papers, pens and bags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8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Find a comfortable position in their chairs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8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Relax (they can close their eyes if this heps)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8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Listen to the teacher’s voice.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7"/>
              </w:numPr>
              <w:spacing w:after="160" w:line="259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Invite them to think back to a place which has been important to them in the past and concentrate on it for a few moments.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7"/>
              </w:numPr>
              <w:spacing w:after="160" w:line="259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ask the students to remember a colour, a sound, a taste and a smell associated with that place.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7"/>
              </w:numPr>
              <w:spacing w:after="160" w:line="259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Then have them sit face to face in pairs and talk to each other about the special place and the sensations it invokes in them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7"/>
              </w:numPr>
              <w:spacing w:after="160" w:line="259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 a round in which each person in turn describes the one colour, sound, taste or smell, which the activity has brought to mind most strongly.</w:t>
            </w:r>
          </w:p>
        </w:tc>
      </w:tr>
      <w:tr>
        <w:trPr>
          <w:trHeight w:val="151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Notes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It’s a good activity to use when the group is tired or needs a break from a day of intensive study.</w:t>
            </w:r>
          </w:p>
        </w:tc>
      </w:tr>
    </w:tbl>
    <w:p w:rsidR="00000000" w:rsidDel="00000000" w:rsidP="00000000" w:rsidRDefault="00000000" w:rsidRPr="00000000" w14:paraId="000000A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96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93"/>
        <w:tblGridChange w:id="0">
          <w:tblGrid>
            <w:gridCol w:w="2405"/>
            <w:gridCol w:w="7293"/>
          </w:tblGrid>
        </w:tblGridChange>
      </w:tblGrid>
      <w:tr>
        <w:trPr>
          <w:trHeight w:val="375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Name of the activity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AA">
            <w:pPr>
              <w:pStyle w:val="Heading1"/>
              <w:rPr/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  <w:t xml:space="preserve">Guess the object</w:t>
            </w:r>
          </w:p>
        </w:tc>
      </w:tr>
      <w:tr>
        <w:trPr>
          <w:trHeight w:val="26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Level (CEFR)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A1  –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☑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A2 –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B1 -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B2</w:t>
            </w:r>
          </w:p>
        </w:tc>
      </w:tr>
      <w:tr>
        <w:trPr>
          <w:trHeight w:val="110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Objective(s)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This activity is good for activating existing vocabulary or revising vocabulary studied in previous lessons.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AF">
            <w:pPr>
              <w:tabs>
                <w:tab w:val="left" w:pos="421"/>
              </w:tabs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Topic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School equipment</w:t>
            </w:r>
          </w:p>
        </w:tc>
      </w:tr>
      <w:tr>
        <w:trPr>
          <w:trHeight w:val="34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Timing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minutes</w:t>
            </w:r>
          </w:p>
        </w:tc>
      </w:tr>
      <w:tr>
        <w:trPr>
          <w:trHeight w:val="7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Resources/Tools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Whiteboard/paper/felt tips/pens</w:t>
            </w:r>
          </w:p>
        </w:tc>
      </w:tr>
      <w:tr>
        <w:trPr>
          <w:trHeight w:val="145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Procedure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Tell students to write a list of ten words they associate with this topic. To make the activity shorter, reduce the number of words.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Pre-teach or revise structures for definitions, e.g. It's a thing which / that ... You use it for 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Tell students to look at their lists and give them a few minutes to think of how they can define these words.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spacing w:after="160" w:line="259" w:lineRule="auto"/>
              <w:ind w:left="420" w:hanging="420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Now students work in pairs (or groups of three) and define their words to each other. Their partner must guess the word they are defining.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Notes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This activity can suit different topics,e.g. students may be asked to guess celebrities, sports etc.</w:t>
            </w:r>
          </w:p>
        </w:tc>
      </w:tr>
    </w:tbl>
    <w:p w:rsidR="00000000" w:rsidDel="00000000" w:rsidP="00000000" w:rsidRDefault="00000000" w:rsidRPr="00000000" w14:paraId="000000B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96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93"/>
        <w:tblGridChange w:id="0">
          <w:tblGrid>
            <w:gridCol w:w="2405"/>
            <w:gridCol w:w="7293"/>
          </w:tblGrid>
        </w:tblGridChange>
      </w:tblGrid>
      <w:tr>
        <w:trPr>
          <w:trHeight w:val="375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Name of the activity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C0">
            <w:pPr>
              <w:pStyle w:val="Heading1"/>
              <w:rPr/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  <w:t xml:space="preserve">To be male or to be female? </w:t>
            </w:r>
          </w:p>
        </w:tc>
      </w:tr>
      <w:tr>
        <w:trPr>
          <w:trHeight w:val="26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Level (CEFR)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☑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B2</w:t>
            </w:r>
          </w:p>
        </w:tc>
      </w:tr>
      <w:tr>
        <w:trPr>
          <w:trHeight w:val="110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Objective(s)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Reflect on sex-assigned roles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Use of imaginative conditional</w:t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Discover stereotyping of male and female</w:t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C8">
            <w:pPr>
              <w:tabs>
                <w:tab w:val="left" w:pos="421"/>
              </w:tabs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Topic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Male and female roles and stereotypes</w:t>
            </w:r>
          </w:p>
        </w:tc>
      </w:tr>
      <w:tr>
        <w:trPr>
          <w:trHeight w:val="34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Timing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Resources/Tools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Pictures of people with various facial types </w:t>
            </w:r>
          </w:p>
        </w:tc>
      </w:tr>
      <w:tr>
        <w:trPr>
          <w:trHeight w:val="145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Procedure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Students will: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 orally sentences such as :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“If I were a man/boy – woman/girl, I would/ Iwould like to…”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“Why do you think you can not do ……?”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an open-discsussion of sex-assigned roles with other questions such as: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“ Which are the privileges and burdens of each sex?”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“ How do you perceive the division of roles between “sexes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a list of “ ways I have benefited by being a male/female today”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 results in small groups</w:t>
            </w:r>
          </w:p>
        </w:tc>
      </w:tr>
      <w:tr>
        <w:trPr>
          <w:trHeight w:val="151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Notes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96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93"/>
        <w:tblGridChange w:id="0">
          <w:tblGrid>
            <w:gridCol w:w="2405"/>
            <w:gridCol w:w="7293"/>
          </w:tblGrid>
        </w:tblGridChange>
      </w:tblGrid>
      <w:tr>
        <w:trPr>
          <w:trHeight w:val="375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Name of the activity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DD">
            <w:pPr>
              <w:pStyle w:val="Heading1"/>
              <w:rPr/>
            </w:pPr>
            <w:bookmarkStart w:colFirst="0" w:colLast="0" w:name="_3dy6vkm" w:id="6"/>
            <w:bookmarkEnd w:id="6"/>
            <w:r w:rsidDel="00000000" w:rsidR="00000000" w:rsidRPr="00000000">
              <w:rPr>
                <w:rtl w:val="0"/>
              </w:rPr>
              <w:t xml:space="preserve">Speak Togheter </w:t>
            </w:r>
          </w:p>
        </w:tc>
      </w:tr>
      <w:tr>
        <w:trPr>
          <w:trHeight w:val="26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Level (CEFR)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☑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B1 -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B2</w:t>
            </w:r>
          </w:p>
        </w:tc>
      </w:tr>
      <w:tr>
        <w:trPr>
          <w:trHeight w:val="110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Objective(s)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Prepare  an extensive speaking- monologue-</w:t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  an oral performance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Manage stress during an oral performance</w:t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E5">
            <w:pPr>
              <w:tabs>
                <w:tab w:val="left" w:pos="421"/>
              </w:tabs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Topic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Timing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hours</w:t>
            </w:r>
          </w:p>
        </w:tc>
      </w:tr>
      <w:tr>
        <w:trPr>
          <w:trHeight w:val="7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Resources/Tools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5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Procedure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Performing the monologue using gestures and mimic if necessity.</w:t>
            </w:r>
          </w:p>
        </w:tc>
      </w:tr>
      <w:tr>
        <w:trPr>
          <w:trHeight w:val="151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Notes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"/>
        <w:tblW w:w="96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93"/>
        <w:tblGridChange w:id="0">
          <w:tblGrid>
            <w:gridCol w:w="2405"/>
            <w:gridCol w:w="7293"/>
          </w:tblGrid>
        </w:tblGridChange>
      </w:tblGrid>
      <w:tr>
        <w:trPr>
          <w:trHeight w:val="375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Name of the activity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F2">
            <w:pPr>
              <w:pStyle w:val="Heading1"/>
              <w:rPr/>
            </w:pPr>
            <w:bookmarkStart w:colFirst="0" w:colLast="0" w:name="_1t3h5sf" w:id="7"/>
            <w:bookmarkEnd w:id="7"/>
            <w:r w:rsidDel="00000000" w:rsidR="00000000" w:rsidRPr="00000000">
              <w:rPr>
                <w:rtl w:val="0"/>
              </w:rPr>
              <w:t xml:space="preserve">Read &amp; Speak</w:t>
            </w:r>
          </w:p>
        </w:tc>
      </w:tr>
      <w:tr>
        <w:trPr>
          <w:trHeight w:val="26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Level (CEFR)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☑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A2 – 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☑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B1 </w:t>
            </w:r>
          </w:p>
        </w:tc>
      </w:tr>
      <w:tr>
        <w:trPr>
          <w:trHeight w:val="110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Objective(s)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Developing reading aloud to improve English pronounciation, stress, intonation</w:t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Stimulating selfconfidence discovering his/her pace in speaking</w:t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Encouraging speaking</w:t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Learning a new vocabulary</w:t>
            </w:r>
          </w:p>
        </w:tc>
      </w:tr>
      <w:tr>
        <w:trPr>
          <w:trHeight w:val="22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FA">
            <w:pPr>
              <w:tabs>
                <w:tab w:val="left" w:pos="421"/>
              </w:tabs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Topic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any</w:t>
            </w:r>
          </w:p>
        </w:tc>
      </w:tr>
      <w:tr>
        <w:trPr>
          <w:trHeight w:val="34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Timing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hours</w:t>
            </w:r>
          </w:p>
        </w:tc>
      </w:tr>
      <w:tr>
        <w:trPr>
          <w:trHeight w:val="7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Resources/Tools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Stimulating texts with different contents, different feelings and athmosphere</w:t>
            </w:r>
          </w:p>
        </w:tc>
      </w:tr>
      <w:tr>
        <w:trPr>
          <w:trHeight w:val="145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Procedure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225" w:lineRule="auto"/>
              <w:rPr>
                <w:rFonts w:ascii="Arial" w:cs="Arial" w:eastAsia="Arial" w:hAnsi="Arial"/>
                <w:color w:val="44444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44444"/>
                <w:rtl w:val="0"/>
              </w:rPr>
              <w:t xml:space="preserve">Students will: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3"/>
              </w:numPr>
              <w:spacing w:after="75" w:lineRule="auto"/>
              <w:ind w:left="0" w:hanging="360"/>
              <w:rPr>
                <w:color w:val="444444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rtl w:val="0"/>
              </w:rPr>
              <w:t xml:space="preserve">Preview and read silently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3"/>
              </w:numPr>
              <w:spacing w:after="75" w:lineRule="auto"/>
              <w:ind w:left="0" w:hanging="360"/>
              <w:rPr>
                <w:color w:val="444444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rtl w:val="0"/>
              </w:rPr>
              <w:t xml:space="preserve">Listen to a model reading of the text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3"/>
              </w:numPr>
              <w:spacing w:after="75" w:lineRule="auto"/>
              <w:ind w:left="0" w:hanging="360"/>
              <w:rPr>
                <w:color w:val="444444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rtl w:val="0"/>
              </w:rPr>
              <w:t xml:space="preserve">Answer guided reading questions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4444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444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 aloud in front of the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4444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444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will evaluate the best reading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Notes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This activity can be easier or more difficult depending on the text chosen: difficult expressions, lenght of the text, topic……</w:t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Better not correct mistake during the performance</w:t>
            </w:r>
          </w:p>
        </w:tc>
      </w:tr>
    </w:tbl>
    <w:p w:rsidR="00000000" w:rsidDel="00000000" w:rsidP="00000000" w:rsidRDefault="00000000" w:rsidRPr="00000000" w14:paraId="000001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9698.0" w:type="dxa"/>
        <w:jc w:val="left"/>
        <w:tblInd w:w="-108.0" w:type="dxa"/>
        <w:tblLayout w:type="fixed"/>
        <w:tblLook w:val="0400"/>
      </w:tblPr>
      <w:tblGrid>
        <w:gridCol w:w="2404"/>
        <w:gridCol w:w="7294"/>
        <w:tblGridChange w:id="0">
          <w:tblGrid>
            <w:gridCol w:w="2404"/>
            <w:gridCol w:w="7294"/>
          </w:tblGrid>
        </w:tblGridChange>
      </w:tblGrid>
      <w:tr>
        <w:trPr>
          <w:trHeight w:val="375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activity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bookmarkStart w:colFirst="0" w:colLast="0" w:name="4d34og8" w:id="8"/>
          <w:bookmarkEnd w:id="8"/>
          <w:p w:rsidR="00000000" w:rsidDel="00000000" w:rsidP="00000000" w:rsidRDefault="00000000" w:rsidRPr="00000000" w14:paraId="0000010E">
            <w:pPr>
              <w:pStyle w:val="Heading1"/>
              <w:rPr/>
            </w:pPr>
            <w:bookmarkStart w:colFirst="0" w:colLast="0" w:name="_2s8eyo1" w:id="9"/>
            <w:bookmarkEnd w:id="9"/>
            <w:r w:rsidDel="00000000" w:rsidR="00000000" w:rsidRPr="00000000">
              <w:rPr>
                <w:rtl w:val="0"/>
              </w:rPr>
              <w:t xml:space="preserve">A writing on my t-shirt</w:t>
            </w:r>
          </w:p>
        </w:tc>
      </w:tr>
      <w:tr>
        <w:trPr>
          <w:trHeight w:val="26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Level (CEFR)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A2 +/B1</w:t>
            </w:r>
          </w:p>
        </w:tc>
      </w:tr>
      <w:tr>
        <w:trPr>
          <w:trHeight w:val="110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Objective(s)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developing oral skills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increasing motivation in learning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building students' portfolio</w:t>
            </w:r>
          </w:p>
        </w:tc>
      </w:tr>
      <w:tr>
        <w:trPr>
          <w:trHeight w:val="22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Clothes /Personality</w:t>
            </w:r>
          </w:p>
        </w:tc>
      </w:tr>
      <w:tr>
        <w:trPr>
          <w:trHeight w:val="34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50/60 minutes</w:t>
            </w:r>
          </w:p>
        </w:tc>
      </w:tr>
      <w:tr>
        <w:trPr>
          <w:trHeight w:val="7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Resources/Tools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list of writings + research online + pen &amp; paper</w:t>
            </w:r>
          </w:p>
        </w:tc>
      </w:tr>
      <w:tr>
        <w:trPr>
          <w:trHeight w:val="145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Procedure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teacher asks, “If you had to put on a T-shirt with a writing on it, what would it be?”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 Brainstorming: Whole-class speaking activity. Students  are asked to express themselves.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2-The teacher gives a list of writings with a wide range of examples. Students read and translate the list in order to be inspired.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 Students can choose from the list or are invited to do research online and find out the writing/s suitable to their personality. 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4- Each student speaks and reveals his/her own writing to class.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This activity can be carried out at the beginning or at the end of a unit on clothes.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list of popular writings on T-shirts  – provided by the teacher: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Violence is never the answer.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I’m the king/queen of my life.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Never say never.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Music saved my life. 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Take it easy. 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Kindness will never go out of style.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love not war.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Nobody is perfect.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 reap what you sow.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Tell me and I forget. Teach me and I remember. Involve me and I learn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Benjamin Franklin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Don’t be silly, put a condom on  your willy.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the world is a stage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W. Shakespeare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have a dream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Martin Luther King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Italians do it better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Madonna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you want to go fast, go alone; if you want to go far, go together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African proverb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  <w:tab/>
            </w:r>
          </w:p>
        </w:tc>
      </w:tr>
    </w:tbl>
    <w:p w:rsidR="00000000" w:rsidDel="00000000" w:rsidP="00000000" w:rsidRDefault="00000000" w:rsidRPr="00000000" w14:paraId="000001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9698.0" w:type="dxa"/>
        <w:jc w:val="left"/>
        <w:tblInd w:w="-108.0" w:type="dxa"/>
        <w:tblLayout w:type="fixed"/>
        <w:tblLook w:val="0400"/>
      </w:tblPr>
      <w:tblGrid>
        <w:gridCol w:w="2404"/>
        <w:gridCol w:w="7294"/>
        <w:tblGridChange w:id="0">
          <w:tblGrid>
            <w:gridCol w:w="2404"/>
            <w:gridCol w:w="7294"/>
          </w:tblGrid>
        </w:tblGridChange>
      </w:tblGrid>
      <w:tr>
        <w:trPr>
          <w:trHeight w:val="375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activity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pStyle w:val="Heading1"/>
              <w:rPr/>
            </w:pPr>
            <w:bookmarkStart w:colFirst="0" w:colLast="0" w:name="_17dp8vu" w:id="10"/>
            <w:bookmarkEnd w:id="10"/>
            <w:r w:rsidDel="00000000" w:rsidR="00000000" w:rsidRPr="00000000">
              <w:rPr>
                <w:rtl w:val="0"/>
              </w:rPr>
              <w:t xml:space="preserve">Talking  about  personality</w:t>
            </w:r>
          </w:p>
        </w:tc>
      </w:tr>
      <w:tr>
        <w:trPr>
          <w:trHeight w:val="26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Level (CEFR)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B1</w:t>
            </w:r>
          </w:p>
        </w:tc>
      </w:tr>
      <w:tr>
        <w:trPr>
          <w:trHeight w:val="110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Objective(s)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improving oral skills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increasing motivation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creating a warm and friendly atmosphere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developing reflective thinking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building students' portfolio</w:t>
            </w:r>
          </w:p>
        </w:tc>
      </w:tr>
      <w:tr>
        <w:trPr>
          <w:trHeight w:val="22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PERSONALITY TRAITS</w:t>
            </w:r>
          </w:p>
        </w:tc>
      </w:tr>
      <w:tr>
        <w:trPr>
          <w:trHeight w:val="34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 minutes</w:t>
            </w:r>
          </w:p>
        </w:tc>
      </w:tr>
      <w:tr>
        <w:trPr>
          <w:trHeight w:val="7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Resources/Tools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series of questions provided by the teacher. Pen &amp; paper</w:t>
            </w:r>
          </w:p>
        </w:tc>
      </w:tr>
      <w:tr>
        <w:trPr>
          <w:trHeight w:val="145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Procedure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The teacher introduces the new topic showing a picture which contains 12 questions.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Students  take turn and are invited to speak and answer the questions. - The teacher writes their answers on the whiteboard and in the same time provides  SS with useful terms &amp; grammar structures to use. (e.g. Who is the most generous in the classroom?; I would like to be more.....; I woul like to be less....; etc.)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Students answer the questions, listen to their classmates' answers, repeat the terms introduced by the teacher and take notes.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FOLLOW-UP ACTIVITY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-Students are invited to study their notes, all the questions &amp; answers and write down a short composition about their personality to deliver to class.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151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912560</wp:posOffset>
                  </wp:positionH>
                  <wp:positionV relativeFrom="paragraph">
                    <wp:posOffset>0</wp:posOffset>
                  </wp:positionV>
                  <wp:extent cx="4291200" cy="2317680"/>
                  <wp:effectExtent b="0" l="0" r="0" t="0"/>
                  <wp:wrapTopAndBottom distB="0" dist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200" cy="23176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1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9698.0" w:type="dxa"/>
        <w:jc w:val="left"/>
        <w:tblInd w:w="-108.0" w:type="dxa"/>
        <w:tblLayout w:type="fixed"/>
        <w:tblLook w:val="0000"/>
      </w:tblPr>
      <w:tblGrid>
        <w:gridCol w:w="2404"/>
        <w:gridCol w:w="7294"/>
        <w:tblGridChange w:id="0">
          <w:tblGrid>
            <w:gridCol w:w="2404"/>
            <w:gridCol w:w="7294"/>
          </w:tblGrid>
        </w:tblGridChange>
      </w:tblGrid>
      <w:tr>
        <w:trPr>
          <w:trHeight w:val="375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activity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pStyle w:val="Heading1"/>
              <w:rPr/>
            </w:pPr>
            <w:bookmarkStart w:colFirst="0" w:colLast="0" w:name="_3rdcrjn" w:id="11"/>
            <w:bookmarkEnd w:id="11"/>
            <w:r w:rsidDel="00000000" w:rsidR="00000000" w:rsidRPr="00000000">
              <w:rPr>
                <w:rtl w:val="0"/>
              </w:rPr>
              <w:t xml:space="preserve">A painting: “Mr and Mrs Clark and Percy” by David Hockney, 1971 (Tate Gallery, London)</w:t>
            </w:r>
          </w:p>
        </w:tc>
      </w:tr>
      <w:tr>
        <w:trPr>
          <w:trHeight w:val="26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Level (CEFR)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A2/A2+</w:t>
            </w:r>
          </w:p>
        </w:tc>
      </w:tr>
      <w:tr>
        <w:trPr>
          <w:trHeight w:val="110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Objective(s)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Describing a painting/picture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of there is /there are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Prepositions of place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 continuous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DESCRIBING A PICTURE</w:t>
            </w:r>
          </w:p>
        </w:tc>
      </w:tr>
      <w:tr>
        <w:trPr>
          <w:trHeight w:val="34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 minutes</w:t>
            </w:r>
          </w:p>
        </w:tc>
      </w:tr>
      <w:tr>
        <w:trPr>
          <w:trHeight w:val="7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Resources/Tools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picture of the painting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worksheet (prepsitions of place)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audio + worksheet (True/False activity)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script of the audio</w:t>
            </w:r>
          </w:p>
        </w:tc>
      </w:tr>
      <w:tr>
        <w:trPr>
          <w:trHeight w:val="1457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Procedure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teacher introduces the painting.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are given time to observe the painting.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Exercise. Fill in the blanks with prepositions of place.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True/False exercise: Students are given a worksheet containing 10 sentences. They have to listen twice to the presentation of the painting and then  they have to decide whether  the 10 sentences are true or false.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 the end of the activities, students are given the script.</w:t>
            </w:r>
          </w:p>
        </w:tc>
      </w:tr>
      <w:tr>
        <w:trPr>
          <w:trHeight w:val="1513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</w:p>
        </w:tc>
        <w:tc>
          <w:tcPr>
            <w:tcBorders>
              <w:top w:color="00000a" w:space="0" w:sz="4" w:val="single"/>
              <w:left w:color="ffffff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43201</wp:posOffset>
                  </wp:positionH>
                  <wp:positionV relativeFrom="paragraph">
                    <wp:posOffset>71280</wp:posOffset>
                  </wp:positionV>
                  <wp:extent cx="4249440" cy="3028320"/>
                  <wp:effectExtent b="0" l="0" r="0" t="0"/>
                  <wp:wrapTopAndBottom distB="0" distT="0"/>
                  <wp:docPr id="5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9440" cy="3028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1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Noto Sans Symbols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2552700</wp:posOffset>
          </wp:positionH>
          <wp:positionV relativeFrom="paragraph">
            <wp:posOffset>-118730</wp:posOffset>
          </wp:positionV>
          <wp:extent cx="968402" cy="507365"/>
          <wp:effectExtent b="0" l="0" r="0" t="0"/>
          <wp:wrapSquare wrapText="bothSides" distB="0" distT="0" distL="0" distR="0"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8402" cy="507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111885" cy="388620"/>
          <wp:effectExtent b="0" l="0" r="0" t="0"/>
          <wp:wrapNone/>
          <wp:docPr descr="Imagen que contiene texto&#10;&#10;Descripción generada automáticamente" id="6" name="image5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469900</wp:posOffset>
              </wp:positionV>
              <wp:extent cx="603631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27845" y="3780000"/>
                        <a:ext cx="603631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FF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469900</wp:posOffset>
              </wp:positionV>
              <wp:extent cx="6036310" cy="12700"/>
              <wp:effectExtent b="0" l="0" r="0" t="0"/>
              <wp:wrapNone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3631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4450715</wp:posOffset>
          </wp:positionH>
          <wp:positionV relativeFrom="paragraph">
            <wp:posOffset>-118744</wp:posOffset>
          </wp:positionV>
          <wp:extent cx="1575435" cy="438785"/>
          <wp:effectExtent b="0" l="0" r="0" t="0"/>
          <wp:wrapSquare wrapText="bothSides" distB="0" distT="0" distL="114300" distR="114300"/>
          <wp:docPr descr="Imagen que contiene flor, dibujo&#10;&#10;Descripción generada automáticamente" id="3" name="image2.png"/>
          <a:graphic>
            <a:graphicData uri="http://schemas.openxmlformats.org/drawingml/2006/picture">
              <pic:pic>
                <pic:nvPicPr>
                  <pic:cNvPr descr="Imagen que contiene flor, dibujo&#10;&#10;Descripción generada automáticamente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5435" cy="438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